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53D" w:rsidRPr="00D07564" w:rsidRDefault="0078753D" w:rsidP="007875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宋体" w:hAnsi="Verdana" w:cs="宋体"/>
          <w:color w:val="000000"/>
          <w:kern w:val="0"/>
          <w:sz w:val="36"/>
          <w:szCs w:val="36"/>
        </w:rPr>
      </w:pPr>
      <w:r w:rsidRPr="00D07564">
        <w:rPr>
          <w:rFonts w:ascii="仿宋" w:eastAsia="仿宋" w:hAnsi="仿宋" w:cs="宋体" w:hint="eastAsia"/>
          <w:b/>
          <w:bCs/>
          <w:color w:val="000000"/>
          <w:kern w:val="0"/>
          <w:sz w:val="36"/>
          <w:szCs w:val="36"/>
        </w:rPr>
        <w:t>欢迎订阅《水力发电学报》</w:t>
      </w:r>
    </w:p>
    <w:p w:rsidR="0078753D" w:rsidRPr="0078753D" w:rsidRDefault="0078753D" w:rsidP="0078753D">
      <w:pPr>
        <w:spacing w:before="100" w:beforeAutospacing="1" w:after="100" w:afterAutospacing="1" w:line="360" w:lineRule="auto"/>
        <w:ind w:firstLineChars="200" w:firstLine="480"/>
        <w:jc w:val="left"/>
        <w:rPr>
          <w:rFonts w:ascii="仿宋" w:eastAsia="仿宋" w:hAnsi="仿宋" w:cs="宋体"/>
          <w:bCs/>
          <w:color w:val="000000"/>
          <w:kern w:val="0"/>
          <w:sz w:val="24"/>
          <w:szCs w:val="24"/>
          <w:shd w:val="clear" w:color="auto" w:fill="FFFFFF"/>
        </w:rPr>
      </w:pPr>
      <w:r w:rsidRPr="0078753D">
        <w:rPr>
          <w:rFonts w:ascii="仿宋" w:eastAsia="仿宋" w:hAnsi="仿宋" w:cs="宋体" w:hint="eastAsia"/>
          <w:bCs/>
          <w:color w:val="000000"/>
          <w:kern w:val="0"/>
          <w:sz w:val="24"/>
          <w:szCs w:val="24"/>
          <w:shd w:val="clear" w:color="auto" w:fill="FFFFFF"/>
        </w:rPr>
        <w:t>《水力发电学报》是由中国水力发电工程学会主办、清华大学水利水电工程系承办的全国性一级学术刊物，刊载与水力发电有关的高质量论文，主要包括水力发电规划及动能经济、水文水资源及水环境、水力学、泥沙工程学、水工及水电站结构的研发和建设、工程投资与管理、水轮机及其附属设备、水电站电气设备的运行与监测控制、水电站及水库群优化运行、水电工程与环境、水电工程监测等专业的研究性成果；及时反映各专业的科技成就、理论发展、经验总结及国内外学术动态，起到促进国内外学术交流的作用。在读者中享有良好的声誉。《水力发电学报》因投稿越来越多，为促进本领域科技论文和科技信息的交流，应广大读者和作者的要求，经报上级批准，自</w:t>
      </w:r>
      <w:r w:rsidRPr="0078753D">
        <w:rPr>
          <w:rFonts w:ascii="仿宋" w:eastAsia="仿宋" w:hAnsi="仿宋" w:cs="Tahoma"/>
          <w:bCs/>
          <w:color w:val="000000"/>
          <w:kern w:val="0"/>
          <w:sz w:val="24"/>
          <w:szCs w:val="24"/>
          <w:shd w:val="clear" w:color="auto" w:fill="FFFFFF"/>
        </w:rPr>
        <w:t>2015</w:t>
      </w:r>
      <w:r w:rsidRPr="0078753D">
        <w:rPr>
          <w:rFonts w:ascii="仿宋" w:eastAsia="仿宋" w:hAnsi="仿宋" w:cs="宋体" w:hint="eastAsia"/>
          <w:bCs/>
          <w:color w:val="000000"/>
          <w:kern w:val="0"/>
          <w:sz w:val="24"/>
          <w:szCs w:val="24"/>
          <w:shd w:val="clear" w:color="auto" w:fill="FFFFFF"/>
        </w:rPr>
        <w:t>年开始由原来的双月刊改为单月刊，全年</w:t>
      </w:r>
      <w:r w:rsidRPr="0078753D">
        <w:rPr>
          <w:rFonts w:ascii="仿宋" w:eastAsia="仿宋" w:hAnsi="仿宋" w:cs="Tahoma"/>
          <w:bCs/>
          <w:color w:val="000000"/>
          <w:kern w:val="0"/>
          <w:sz w:val="24"/>
          <w:szCs w:val="24"/>
          <w:shd w:val="clear" w:color="auto" w:fill="FFFFFF"/>
        </w:rPr>
        <w:t>12</w:t>
      </w:r>
      <w:r w:rsidRPr="0078753D">
        <w:rPr>
          <w:rFonts w:ascii="仿宋" w:eastAsia="仿宋" w:hAnsi="仿宋" w:cs="宋体" w:hint="eastAsia"/>
          <w:bCs/>
          <w:color w:val="000000"/>
          <w:kern w:val="0"/>
          <w:sz w:val="24"/>
          <w:szCs w:val="24"/>
          <w:shd w:val="clear" w:color="auto" w:fill="FFFFFF"/>
        </w:rPr>
        <w:t>期，每期定价</w:t>
      </w:r>
      <w:r w:rsidRPr="0078753D">
        <w:rPr>
          <w:rFonts w:ascii="仿宋" w:eastAsia="仿宋" w:hAnsi="仿宋" w:cs="Tahoma"/>
          <w:bCs/>
          <w:color w:val="000000"/>
          <w:kern w:val="0"/>
          <w:sz w:val="24"/>
          <w:szCs w:val="24"/>
          <w:shd w:val="clear" w:color="auto" w:fill="FFFFFF"/>
        </w:rPr>
        <w:t>20</w:t>
      </w:r>
      <w:r w:rsidRPr="0078753D">
        <w:rPr>
          <w:rFonts w:ascii="仿宋" w:eastAsia="仿宋" w:hAnsi="仿宋" w:cs="宋体" w:hint="eastAsia"/>
          <w:bCs/>
          <w:color w:val="000000"/>
          <w:kern w:val="0"/>
          <w:sz w:val="24"/>
          <w:szCs w:val="24"/>
          <w:shd w:val="clear" w:color="auto" w:fill="FFFFFF"/>
        </w:rPr>
        <w:t>元，全年每份订阅费</w:t>
      </w:r>
      <w:r w:rsidRPr="0078753D">
        <w:rPr>
          <w:rFonts w:ascii="仿宋" w:eastAsia="仿宋" w:hAnsi="仿宋" w:cs="Tahoma"/>
          <w:bCs/>
          <w:color w:val="000000"/>
          <w:kern w:val="0"/>
          <w:sz w:val="24"/>
          <w:szCs w:val="24"/>
          <w:shd w:val="clear" w:color="auto" w:fill="FFFFFF"/>
        </w:rPr>
        <w:t>240</w:t>
      </w:r>
      <w:r w:rsidRPr="0078753D">
        <w:rPr>
          <w:rFonts w:ascii="仿宋" w:eastAsia="仿宋" w:hAnsi="仿宋" w:cs="宋体" w:hint="eastAsia"/>
          <w:bCs/>
          <w:color w:val="000000"/>
          <w:kern w:val="0"/>
          <w:sz w:val="24"/>
          <w:szCs w:val="24"/>
          <w:shd w:val="clear" w:color="auto" w:fill="FFFFFF"/>
        </w:rPr>
        <w:t>元，免费邮寄。如拟订阅，请尽快与编辑部联系、汇款。衷心感谢您对本刊的热情支持。</w:t>
      </w:r>
    </w:p>
    <w:p w:rsidR="0078753D" w:rsidRPr="0078753D" w:rsidRDefault="0078753D" w:rsidP="0078753D">
      <w:pPr>
        <w:spacing w:before="100" w:beforeAutospacing="1" w:after="100" w:afterAutospacing="1" w:line="240" w:lineRule="auto"/>
        <w:jc w:val="left"/>
        <w:rPr>
          <w:rFonts w:ascii="仿宋" w:eastAsia="仿宋" w:hAnsi="仿宋" w:cs="宋体"/>
          <w:bCs/>
          <w:color w:val="000000"/>
          <w:kern w:val="0"/>
          <w:sz w:val="24"/>
          <w:szCs w:val="24"/>
          <w:shd w:val="clear" w:color="auto" w:fill="FFFFFF"/>
        </w:rPr>
      </w:pPr>
      <w:r w:rsidRPr="0078753D">
        <w:rPr>
          <w:rFonts w:ascii="仿宋" w:eastAsia="仿宋" w:hAnsi="仿宋" w:cs="宋体" w:hint="eastAsia"/>
          <w:bCs/>
          <w:color w:val="000000"/>
          <w:kern w:val="0"/>
          <w:sz w:val="24"/>
          <w:szCs w:val="24"/>
          <w:u w:val="single"/>
          <w:shd w:val="clear" w:color="auto" w:fill="FFFFFF"/>
        </w:rPr>
        <w:t>银行汇款：</w:t>
      </w:r>
    </w:p>
    <w:p w:rsidR="0078753D" w:rsidRDefault="0078753D" w:rsidP="0078753D">
      <w:pPr>
        <w:spacing w:before="100" w:beforeAutospacing="1" w:after="100" w:afterAutospacing="1" w:line="240" w:lineRule="auto"/>
        <w:jc w:val="left"/>
        <w:rPr>
          <w:rFonts w:ascii="Calibri" w:eastAsia="仿宋" w:hAnsi="Calibri" w:cs="Calibri"/>
          <w:bCs/>
          <w:color w:val="000000"/>
          <w:kern w:val="0"/>
          <w:sz w:val="24"/>
          <w:szCs w:val="24"/>
          <w:shd w:val="clear" w:color="auto" w:fill="FFFFFF"/>
        </w:rPr>
      </w:pPr>
      <w:r w:rsidRPr="0078753D">
        <w:rPr>
          <w:rFonts w:ascii="仿宋" w:eastAsia="仿宋" w:hAnsi="仿宋" w:cs="宋体" w:hint="eastAsia"/>
          <w:bCs/>
          <w:color w:val="000000"/>
          <w:kern w:val="0"/>
          <w:sz w:val="24"/>
          <w:szCs w:val="24"/>
          <w:shd w:val="clear" w:color="auto" w:fill="FFFFFF"/>
        </w:rPr>
        <w:t>收款单位:清华大学</w:t>
      </w:r>
    </w:p>
    <w:p w:rsidR="0078753D" w:rsidRPr="0078753D" w:rsidRDefault="0078753D" w:rsidP="0078753D">
      <w:pPr>
        <w:spacing w:before="100" w:beforeAutospacing="1" w:after="100" w:afterAutospacing="1" w:line="240" w:lineRule="auto"/>
        <w:jc w:val="left"/>
        <w:rPr>
          <w:rFonts w:ascii="仿宋" w:eastAsia="仿宋" w:hAnsi="仿宋" w:cs="宋体"/>
          <w:bCs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Calibri" w:eastAsia="仿宋" w:hAnsi="Calibri" w:cs="Calibri" w:hint="eastAsia"/>
          <w:bCs/>
          <w:color w:val="000000"/>
          <w:kern w:val="0"/>
          <w:sz w:val="24"/>
          <w:szCs w:val="24"/>
          <w:shd w:val="clear" w:color="auto" w:fill="FFFFFF"/>
        </w:rPr>
        <w:t>开</w:t>
      </w:r>
      <w:r>
        <w:rPr>
          <w:rFonts w:ascii="Calibri" w:eastAsia="仿宋" w:hAnsi="Calibri" w:cs="Calibri"/>
          <w:bCs/>
          <w:color w:val="000000"/>
          <w:kern w:val="0"/>
          <w:sz w:val="24"/>
          <w:szCs w:val="24"/>
          <w:shd w:val="clear" w:color="auto" w:fill="FFFFFF"/>
        </w:rPr>
        <w:t>户</w:t>
      </w:r>
      <w:r w:rsidR="009A027A">
        <w:rPr>
          <w:rFonts w:ascii="仿宋" w:eastAsia="仿宋" w:hAnsi="仿宋" w:cs="宋体" w:hint="eastAsia"/>
          <w:bCs/>
          <w:color w:val="000000"/>
          <w:kern w:val="0"/>
          <w:sz w:val="24"/>
          <w:szCs w:val="24"/>
          <w:shd w:val="clear" w:color="auto" w:fill="FFFFFF"/>
        </w:rPr>
        <w:t>银行：</w:t>
      </w:r>
      <w:r w:rsidRPr="0078753D">
        <w:rPr>
          <w:rFonts w:ascii="仿宋" w:eastAsia="仿宋" w:hAnsi="仿宋" w:cs="宋体" w:hint="eastAsia"/>
          <w:bCs/>
          <w:color w:val="000000"/>
          <w:kern w:val="0"/>
          <w:sz w:val="24"/>
          <w:szCs w:val="24"/>
          <w:shd w:val="clear" w:color="auto" w:fill="FFFFFF"/>
        </w:rPr>
        <w:t>工行北京分行海淀西区支行</w:t>
      </w:r>
    </w:p>
    <w:p w:rsidR="0078753D" w:rsidRPr="0078753D" w:rsidRDefault="0078753D" w:rsidP="0078753D">
      <w:pPr>
        <w:spacing w:before="100" w:beforeAutospacing="1" w:after="100" w:afterAutospacing="1" w:line="240" w:lineRule="auto"/>
        <w:jc w:val="left"/>
        <w:rPr>
          <w:rFonts w:ascii="仿宋" w:eastAsia="仿宋" w:hAnsi="仿宋" w:cs="宋体"/>
          <w:bCs/>
          <w:color w:val="000000"/>
          <w:kern w:val="0"/>
          <w:sz w:val="24"/>
          <w:szCs w:val="24"/>
          <w:shd w:val="clear" w:color="auto" w:fill="FFFFFF"/>
        </w:rPr>
      </w:pPr>
      <w:r w:rsidRPr="0078753D">
        <w:rPr>
          <w:rFonts w:ascii="仿宋" w:eastAsia="仿宋" w:hAnsi="仿宋" w:cs="宋体" w:hint="eastAsia"/>
          <w:bCs/>
          <w:color w:val="000000"/>
          <w:kern w:val="0"/>
          <w:sz w:val="24"/>
          <w:szCs w:val="24"/>
          <w:shd w:val="clear" w:color="auto" w:fill="FFFFFF"/>
        </w:rPr>
        <w:t>账</w:t>
      </w:r>
      <w:r w:rsidR="009A027A">
        <w:rPr>
          <w:rFonts w:ascii="仿宋" w:eastAsia="仿宋" w:hAnsi="仿宋" w:cs="宋体" w:hint="eastAsia"/>
          <w:bCs/>
          <w:color w:val="000000"/>
          <w:kern w:val="0"/>
          <w:sz w:val="24"/>
          <w:szCs w:val="24"/>
          <w:shd w:val="clear" w:color="auto" w:fill="FFFFFF"/>
        </w:rPr>
        <w:t xml:space="preserve">    </w:t>
      </w:r>
      <w:r w:rsidRPr="0078753D">
        <w:rPr>
          <w:rFonts w:ascii="仿宋" w:eastAsia="仿宋" w:hAnsi="仿宋" w:cs="宋体" w:hint="eastAsia"/>
          <w:bCs/>
          <w:color w:val="000000"/>
          <w:kern w:val="0"/>
          <w:sz w:val="24"/>
          <w:szCs w:val="24"/>
          <w:shd w:val="clear" w:color="auto" w:fill="FFFFFF"/>
        </w:rPr>
        <w:t>号：</w:t>
      </w:r>
      <w:r w:rsidRPr="0078753D">
        <w:rPr>
          <w:rFonts w:ascii="仿宋" w:eastAsia="仿宋" w:hAnsi="仿宋" w:cs="Tahoma"/>
          <w:bCs/>
          <w:color w:val="000000"/>
          <w:kern w:val="0"/>
          <w:sz w:val="24"/>
          <w:szCs w:val="24"/>
          <w:shd w:val="clear" w:color="auto" w:fill="FFFFFF"/>
        </w:rPr>
        <w:t>0200004509089131550</w:t>
      </w:r>
    </w:p>
    <w:p w:rsidR="00A64DDD" w:rsidRDefault="0078753D" w:rsidP="0078753D">
      <w:pPr>
        <w:spacing w:before="100" w:beforeAutospacing="1" w:after="100" w:afterAutospacing="1" w:line="240" w:lineRule="auto"/>
        <w:jc w:val="left"/>
        <w:rPr>
          <w:rFonts w:ascii="仿宋" w:eastAsia="仿宋" w:hAnsi="仿宋" w:cs="宋体"/>
          <w:bCs/>
          <w:color w:val="000000"/>
          <w:kern w:val="0"/>
          <w:sz w:val="24"/>
          <w:szCs w:val="24"/>
          <w:shd w:val="clear" w:color="auto" w:fill="FFFFFF"/>
        </w:rPr>
      </w:pPr>
      <w:r w:rsidRPr="0078753D">
        <w:rPr>
          <w:rFonts w:ascii="仿宋" w:eastAsia="仿宋" w:hAnsi="仿宋" w:cs="宋体" w:hint="eastAsia"/>
          <w:bCs/>
          <w:color w:val="000000"/>
          <w:kern w:val="0"/>
          <w:sz w:val="24"/>
          <w:szCs w:val="24"/>
          <w:shd w:val="clear" w:color="auto" w:fill="FFFFFF"/>
        </w:rPr>
        <w:t>注明用途：订《水力发电学报》</w:t>
      </w:r>
    </w:p>
    <w:p w:rsidR="0078753D" w:rsidRPr="0078753D" w:rsidRDefault="0078753D" w:rsidP="0078753D">
      <w:pPr>
        <w:spacing w:before="100" w:beforeAutospacing="1" w:after="100" w:afterAutospacing="1" w:line="240" w:lineRule="auto"/>
        <w:jc w:val="left"/>
        <w:rPr>
          <w:rFonts w:ascii="仿宋" w:eastAsia="仿宋" w:hAnsi="仿宋" w:cs="宋体"/>
          <w:bCs/>
          <w:color w:val="000000"/>
          <w:kern w:val="0"/>
          <w:sz w:val="24"/>
          <w:szCs w:val="24"/>
          <w:shd w:val="clear" w:color="auto" w:fill="FFFFFF"/>
        </w:rPr>
      </w:pPr>
      <w:r w:rsidRPr="0078753D">
        <w:rPr>
          <w:rFonts w:ascii="仿宋" w:eastAsia="仿宋" w:hAnsi="仿宋" w:cs="宋体" w:hint="eastAsia"/>
          <w:bCs/>
          <w:color w:val="000000"/>
          <w:kern w:val="0"/>
          <w:sz w:val="24"/>
          <w:szCs w:val="24"/>
          <w:shd w:val="clear" w:color="auto" w:fill="FFFFFF"/>
        </w:rPr>
        <w:t>联系电话：</w:t>
      </w:r>
      <w:r w:rsidRPr="0078753D">
        <w:rPr>
          <w:rFonts w:ascii="仿宋" w:eastAsia="仿宋" w:hAnsi="仿宋" w:cs="Tahoma"/>
          <w:bCs/>
          <w:color w:val="000000"/>
          <w:kern w:val="0"/>
          <w:sz w:val="24"/>
          <w:szCs w:val="24"/>
          <w:shd w:val="clear" w:color="auto" w:fill="FFFFFF"/>
        </w:rPr>
        <w:t>010</w:t>
      </w:r>
      <w:r w:rsidRPr="0078753D">
        <w:rPr>
          <w:rFonts w:ascii="仿宋" w:eastAsia="仿宋" w:hAnsi="仿宋" w:cs="宋体" w:hint="eastAsia"/>
          <w:bCs/>
          <w:color w:val="000000"/>
          <w:kern w:val="0"/>
          <w:sz w:val="24"/>
          <w:szCs w:val="24"/>
          <w:shd w:val="clear" w:color="auto" w:fill="FFFFFF"/>
        </w:rPr>
        <w:t>－</w:t>
      </w:r>
      <w:r w:rsidRPr="0078753D">
        <w:rPr>
          <w:rFonts w:ascii="仿宋" w:eastAsia="仿宋" w:hAnsi="仿宋" w:cs="Tahoma"/>
          <w:bCs/>
          <w:color w:val="000000"/>
          <w:kern w:val="0"/>
          <w:sz w:val="24"/>
          <w:szCs w:val="24"/>
          <w:shd w:val="clear" w:color="auto" w:fill="FFFFFF"/>
        </w:rPr>
        <w:t>6278</w:t>
      </w:r>
      <w:r w:rsidR="00E96D46">
        <w:rPr>
          <w:rFonts w:ascii="仿宋" w:eastAsia="仿宋" w:hAnsi="仿宋" w:cs="Tahoma"/>
          <w:bCs/>
          <w:color w:val="000000"/>
          <w:kern w:val="0"/>
          <w:sz w:val="24"/>
          <w:szCs w:val="24"/>
          <w:shd w:val="clear" w:color="auto" w:fill="FFFFFF"/>
        </w:rPr>
        <w:t>3813</w:t>
      </w:r>
    </w:p>
    <w:p w:rsidR="0078753D" w:rsidRDefault="009A027A" w:rsidP="009A027A">
      <w:pPr>
        <w:spacing w:before="100" w:beforeAutospacing="1" w:after="100" w:afterAutospacing="1" w:line="240" w:lineRule="auto"/>
        <w:jc w:val="left"/>
        <w:rPr>
          <w:rFonts w:ascii="仿宋" w:eastAsia="仿宋" w:hAnsi="仿宋" w:cs="Tahoma"/>
          <w:bCs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仿宋" w:eastAsia="仿宋" w:hAnsi="仿宋" w:cs="Tahoma" w:hint="eastAsia"/>
          <w:bCs/>
          <w:color w:val="000000"/>
          <w:kern w:val="0"/>
          <w:sz w:val="24"/>
          <w:szCs w:val="24"/>
          <w:shd w:val="clear" w:color="auto" w:fill="FFFFFF"/>
        </w:rPr>
        <w:t>邮    箱</w:t>
      </w:r>
      <w:r w:rsidR="0078753D" w:rsidRPr="0078753D">
        <w:rPr>
          <w:rFonts w:ascii="仿宋" w:eastAsia="仿宋" w:hAnsi="仿宋" w:cs="宋体" w:hint="eastAsia"/>
          <w:bCs/>
          <w:color w:val="000000"/>
          <w:kern w:val="0"/>
          <w:sz w:val="24"/>
          <w:szCs w:val="24"/>
          <w:shd w:val="clear" w:color="auto" w:fill="FFFFFF"/>
        </w:rPr>
        <w:t>：</w:t>
      </w:r>
      <w:hyperlink r:id="rId6" w:history="1">
        <w:r w:rsidR="00E96D46" w:rsidRPr="005A7598">
          <w:rPr>
            <w:rStyle w:val="a4"/>
            <w:rFonts w:ascii="仿宋" w:eastAsia="仿宋" w:hAnsi="仿宋" w:cs="Tahoma"/>
            <w:bCs/>
            <w:kern w:val="0"/>
            <w:sz w:val="24"/>
            <w:szCs w:val="24"/>
            <w:shd w:val="clear" w:color="auto" w:fill="FFFFFF"/>
          </w:rPr>
          <w:t>slfdxb@tsinghua.edu.cn</w:t>
        </w:r>
      </w:hyperlink>
    </w:p>
    <w:p w:rsidR="00E96D46" w:rsidRPr="00E96D46" w:rsidRDefault="00E96D46" w:rsidP="00E96D46">
      <w:pPr>
        <w:spacing w:before="100" w:beforeAutospacing="1" w:after="100" w:afterAutospacing="1" w:line="240" w:lineRule="auto"/>
        <w:jc w:val="left"/>
        <w:rPr>
          <w:rFonts w:ascii="仿宋" w:eastAsia="仿宋" w:hAnsi="仿宋" w:cs="宋体"/>
          <w:bCs/>
          <w:color w:val="000000"/>
          <w:kern w:val="0"/>
          <w:sz w:val="24"/>
          <w:szCs w:val="24"/>
          <w:shd w:val="clear" w:color="auto" w:fill="FFFFFF"/>
        </w:rPr>
      </w:pPr>
      <w:r w:rsidRPr="00E96D46">
        <w:rPr>
          <w:rFonts w:ascii="仿宋" w:eastAsia="仿宋" w:hAnsi="仿宋" w:cs="宋体"/>
          <w:bCs/>
          <w:color w:val="000000"/>
          <w:kern w:val="0"/>
          <w:sz w:val="24"/>
          <w:szCs w:val="24"/>
          <w:shd w:val="clear" w:color="auto" w:fill="FFFFFF"/>
        </w:rPr>
        <w:t>地</w:t>
      </w:r>
      <w:r>
        <w:rPr>
          <w:rFonts w:ascii="仿宋" w:eastAsia="仿宋" w:hAnsi="仿宋" w:cs="宋体" w:hint="eastAsia"/>
          <w:bCs/>
          <w:color w:val="000000"/>
          <w:kern w:val="0"/>
          <w:sz w:val="24"/>
          <w:szCs w:val="24"/>
          <w:shd w:val="clear" w:color="auto" w:fill="FFFFFF"/>
        </w:rPr>
        <w:t xml:space="preserve">    </w:t>
      </w:r>
      <w:r w:rsidRPr="00E96D46">
        <w:rPr>
          <w:rFonts w:ascii="仿宋" w:eastAsia="仿宋" w:hAnsi="仿宋" w:cs="宋体"/>
          <w:bCs/>
          <w:color w:val="000000"/>
          <w:kern w:val="0"/>
          <w:sz w:val="24"/>
          <w:szCs w:val="24"/>
          <w:shd w:val="clear" w:color="auto" w:fill="FFFFFF"/>
        </w:rPr>
        <w:t>址：北京市</w:t>
      </w:r>
      <w:r w:rsidRPr="00E96D46">
        <w:rPr>
          <w:rFonts w:ascii="仿宋" w:eastAsia="仿宋" w:hAnsi="仿宋" w:cs="宋体" w:hint="eastAsia"/>
          <w:bCs/>
          <w:color w:val="000000"/>
          <w:kern w:val="0"/>
          <w:sz w:val="24"/>
          <w:szCs w:val="24"/>
          <w:shd w:val="clear" w:color="auto" w:fill="FFFFFF"/>
        </w:rPr>
        <w:t>海</w:t>
      </w:r>
      <w:r w:rsidRPr="00E96D46">
        <w:rPr>
          <w:rFonts w:ascii="仿宋" w:eastAsia="仿宋" w:hAnsi="仿宋" w:cs="宋体"/>
          <w:bCs/>
          <w:color w:val="000000"/>
          <w:kern w:val="0"/>
          <w:sz w:val="24"/>
          <w:szCs w:val="24"/>
          <w:shd w:val="clear" w:color="auto" w:fill="FFFFFF"/>
        </w:rPr>
        <w:t>淀区清华大学新水利馆211</w:t>
      </w:r>
    </w:p>
    <w:p w:rsidR="00E96D46" w:rsidRPr="00E96D46" w:rsidRDefault="00E96D46" w:rsidP="009A027A">
      <w:pPr>
        <w:spacing w:before="100" w:beforeAutospacing="1" w:after="100" w:afterAutospacing="1" w:line="240" w:lineRule="auto"/>
        <w:jc w:val="left"/>
        <w:rPr>
          <w:rFonts w:ascii="仿宋" w:eastAsia="仿宋" w:hAnsi="仿宋" w:cs="宋体"/>
          <w:bCs/>
          <w:color w:val="000000"/>
          <w:kern w:val="0"/>
          <w:sz w:val="24"/>
          <w:szCs w:val="24"/>
          <w:shd w:val="clear" w:color="auto" w:fill="FFFFFF"/>
        </w:rPr>
      </w:pPr>
      <w:r w:rsidRPr="00E96D46">
        <w:rPr>
          <w:rFonts w:ascii="仿宋" w:eastAsia="仿宋" w:hAnsi="仿宋" w:cs="宋体"/>
          <w:bCs/>
          <w:color w:val="000000"/>
          <w:kern w:val="0"/>
          <w:sz w:val="24"/>
          <w:szCs w:val="24"/>
          <w:shd w:val="clear" w:color="auto" w:fill="FFFFFF"/>
        </w:rPr>
        <w:t>网</w:t>
      </w:r>
      <w:r>
        <w:rPr>
          <w:rFonts w:ascii="仿宋" w:eastAsia="仿宋" w:hAnsi="仿宋" w:cs="宋体" w:hint="eastAsia"/>
          <w:bCs/>
          <w:color w:val="000000"/>
          <w:kern w:val="0"/>
          <w:sz w:val="24"/>
          <w:szCs w:val="24"/>
          <w:shd w:val="clear" w:color="auto" w:fill="FFFFFF"/>
        </w:rPr>
        <w:t xml:space="preserve">    </w:t>
      </w:r>
      <w:r w:rsidRPr="00E96D46">
        <w:rPr>
          <w:rFonts w:ascii="仿宋" w:eastAsia="仿宋" w:hAnsi="仿宋" w:cs="宋体"/>
          <w:bCs/>
          <w:color w:val="000000"/>
          <w:kern w:val="0"/>
          <w:sz w:val="24"/>
          <w:szCs w:val="24"/>
          <w:shd w:val="clear" w:color="auto" w:fill="FFFFFF"/>
        </w:rPr>
        <w:t>址：http://www.slfdxb.cn</w:t>
      </w:r>
      <w:r w:rsidRPr="00E96D46">
        <w:rPr>
          <w:rFonts w:ascii="仿宋" w:eastAsia="仿宋" w:hAnsi="仿宋" w:cs="宋体"/>
          <w:bCs/>
          <w:color w:val="000000"/>
          <w:kern w:val="0"/>
          <w:sz w:val="24"/>
          <w:szCs w:val="24"/>
          <w:shd w:val="clear" w:color="auto" w:fill="FFFFFF"/>
        </w:rPr>
        <w:br/>
      </w:r>
    </w:p>
    <w:p w:rsidR="0078753D" w:rsidRPr="0078753D" w:rsidRDefault="0078753D" w:rsidP="0078753D">
      <w:pPr>
        <w:spacing w:before="100" w:beforeAutospacing="1" w:after="100" w:afterAutospacing="1" w:line="240" w:lineRule="auto"/>
        <w:jc w:val="right"/>
        <w:rPr>
          <w:rFonts w:ascii="仿宋" w:eastAsia="仿宋" w:hAnsi="仿宋" w:cs="宋体"/>
          <w:b/>
          <w:bCs/>
          <w:color w:val="000000"/>
          <w:kern w:val="0"/>
          <w:sz w:val="24"/>
          <w:szCs w:val="24"/>
          <w:shd w:val="clear" w:color="auto" w:fill="FFFFFF"/>
        </w:rPr>
      </w:pPr>
    </w:p>
    <w:p w:rsidR="0078753D" w:rsidRDefault="0078753D" w:rsidP="0078753D">
      <w:pPr>
        <w:spacing w:before="100" w:beforeAutospacing="1" w:after="100" w:afterAutospacing="1" w:line="240" w:lineRule="auto"/>
        <w:ind w:firstLine="3064"/>
        <w:jc w:val="left"/>
        <w:rPr>
          <w:rFonts w:ascii="仿宋" w:eastAsia="仿宋" w:hAnsi="仿宋" w:cs="宋体"/>
          <w:b/>
          <w:bCs/>
          <w:color w:val="000000"/>
          <w:kern w:val="0"/>
          <w:sz w:val="24"/>
          <w:szCs w:val="24"/>
          <w:shd w:val="clear" w:color="auto" w:fill="FFFFFF"/>
        </w:rPr>
      </w:pPr>
    </w:p>
    <w:p w:rsidR="0078753D" w:rsidRDefault="0078753D" w:rsidP="0078753D">
      <w:pPr>
        <w:spacing w:before="100" w:beforeAutospacing="1" w:after="100" w:afterAutospacing="1" w:line="240" w:lineRule="auto"/>
        <w:ind w:firstLine="3064"/>
        <w:jc w:val="left"/>
        <w:rPr>
          <w:rFonts w:ascii="仿宋" w:eastAsia="仿宋" w:hAnsi="仿宋" w:cs="宋体"/>
          <w:b/>
          <w:bCs/>
          <w:color w:val="000000"/>
          <w:kern w:val="0"/>
          <w:sz w:val="24"/>
          <w:szCs w:val="24"/>
          <w:shd w:val="clear" w:color="auto" w:fill="FFFFFF"/>
        </w:rPr>
      </w:pPr>
    </w:p>
    <w:p w:rsidR="0078753D" w:rsidRPr="0078753D" w:rsidRDefault="0078753D" w:rsidP="0078753D">
      <w:pPr>
        <w:spacing w:before="100" w:beforeAutospacing="1" w:after="100" w:afterAutospacing="1" w:line="240" w:lineRule="auto"/>
        <w:jc w:val="center"/>
        <w:rPr>
          <w:rFonts w:ascii="仿宋" w:eastAsia="仿宋" w:hAnsi="仿宋" w:cs="宋体"/>
          <w:b/>
          <w:bCs/>
          <w:color w:val="000000"/>
          <w:kern w:val="0"/>
          <w:sz w:val="24"/>
          <w:szCs w:val="24"/>
          <w:shd w:val="clear" w:color="auto" w:fill="FFFFFF"/>
        </w:rPr>
      </w:pPr>
      <w:r w:rsidRPr="0078753D"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  <w:shd w:val="clear" w:color="auto" w:fill="FFFFFF"/>
        </w:rPr>
        <w:lastRenderedPageBreak/>
        <w:t>《水力发电学报</w:t>
      </w:r>
      <w:r w:rsidR="00A970FE">
        <w:rPr>
          <w:rFonts w:ascii="仿宋" w:eastAsia="仿宋" w:hAnsi="仿宋" w:cs="Tahoma" w:hint="eastAsia"/>
          <w:b/>
          <w:bCs/>
          <w:color w:val="000000"/>
          <w:kern w:val="0"/>
          <w:sz w:val="24"/>
          <w:szCs w:val="24"/>
          <w:shd w:val="clear" w:color="auto" w:fill="FFFFFF"/>
        </w:rPr>
        <w:t>》订</w:t>
      </w:r>
      <w:r w:rsidRPr="0078753D"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  <w:shd w:val="clear" w:color="auto" w:fill="FFFFFF"/>
        </w:rPr>
        <w:t>单</w:t>
      </w:r>
    </w:p>
    <w:tbl>
      <w:tblPr>
        <w:tblW w:w="484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0"/>
        <w:gridCol w:w="2867"/>
        <w:gridCol w:w="1702"/>
        <w:gridCol w:w="2143"/>
      </w:tblGrid>
      <w:tr w:rsidR="0078753D" w:rsidRPr="0078753D" w:rsidTr="00A64DDD">
        <w:trPr>
          <w:tblCellSpacing w:w="0" w:type="dxa"/>
        </w:trPr>
        <w:tc>
          <w:tcPr>
            <w:tcW w:w="113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订阅人姓名</w:t>
            </w:r>
          </w:p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或单位名称</w:t>
            </w:r>
          </w:p>
        </w:tc>
        <w:tc>
          <w:tcPr>
            <w:tcW w:w="165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联 系 人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78753D" w:rsidRPr="0078753D" w:rsidTr="00A64DD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after="0" w:line="240" w:lineRule="auto"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after="0" w:line="240" w:lineRule="auto"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78753D" w:rsidRPr="0078753D" w:rsidTr="00A64DDD">
        <w:trPr>
          <w:tblCellSpacing w:w="0" w:type="dxa"/>
        </w:trPr>
        <w:tc>
          <w:tcPr>
            <w:tcW w:w="113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期刊邮寄地址</w:t>
            </w:r>
          </w:p>
        </w:tc>
        <w:tc>
          <w:tcPr>
            <w:tcW w:w="165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邮</w:t>
            </w:r>
            <w:r w:rsidR="00A970F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    </w:t>
            </w: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编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78753D" w:rsidRPr="0078753D" w:rsidTr="00A64DD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after="0" w:line="240" w:lineRule="auto"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after="0" w:line="240" w:lineRule="auto"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A970FE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邮    </w:t>
            </w:r>
            <w:r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  <w:t>箱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78753D" w:rsidRPr="0078753D" w:rsidTr="00A64DDD">
        <w:trPr>
          <w:tblCellSpacing w:w="0" w:type="dxa"/>
        </w:trPr>
        <w:tc>
          <w:tcPr>
            <w:tcW w:w="1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发票抬头</w:t>
            </w:r>
          </w:p>
        </w:tc>
        <w:tc>
          <w:tcPr>
            <w:tcW w:w="38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78753D" w:rsidRPr="0078753D" w:rsidTr="00A64DDD">
        <w:trPr>
          <w:tblCellSpacing w:w="0" w:type="dxa"/>
        </w:trPr>
        <w:tc>
          <w:tcPr>
            <w:tcW w:w="1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38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78753D" w:rsidRPr="0078753D" w:rsidTr="00A64DDD">
        <w:trPr>
          <w:tblCellSpacing w:w="0" w:type="dxa"/>
        </w:trPr>
        <w:tc>
          <w:tcPr>
            <w:tcW w:w="1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发票邮寄地址</w:t>
            </w:r>
          </w:p>
        </w:tc>
        <w:tc>
          <w:tcPr>
            <w:tcW w:w="38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78753D" w:rsidRPr="0078753D" w:rsidTr="00A64DDD">
        <w:trPr>
          <w:tblCellSpacing w:w="0" w:type="dxa"/>
        </w:trPr>
        <w:tc>
          <w:tcPr>
            <w:tcW w:w="1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订阅份数（每年</w:t>
            </w:r>
            <w:r w:rsidRPr="00A64DDD"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  <w:t>12</w:t>
            </w: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期、每份共</w:t>
            </w:r>
            <w:r w:rsidRPr="00A64DDD"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  <w:t>240</w:t>
            </w: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元）</w:t>
            </w:r>
          </w:p>
        </w:tc>
        <w:tc>
          <w:tcPr>
            <w:tcW w:w="1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Default="0078753D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  <w:p w:rsidR="00A970FE" w:rsidRPr="00A64DDD" w:rsidRDefault="00A970FE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A970FE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共</w:t>
            </w:r>
            <w:r w:rsidR="00A970F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计（</w:t>
            </w:r>
            <w:r w:rsidR="00A970FE"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  <w:t>元）</w:t>
            </w:r>
            <w:bookmarkStart w:id="0" w:name="_GoBack"/>
            <w:bookmarkEnd w:id="0"/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78753D" w:rsidRPr="0078753D" w:rsidTr="00A64DDD">
        <w:trPr>
          <w:tblCellSpacing w:w="0" w:type="dxa"/>
        </w:trPr>
        <w:tc>
          <w:tcPr>
            <w:tcW w:w="1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A970FE">
            <w:pPr>
              <w:spacing w:before="100" w:beforeAutospacing="1" w:after="100" w:afterAutospacing="1" w:line="315" w:lineRule="atLeas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《水力发电学报》银行</w:t>
            </w:r>
            <w:r w:rsidR="00A970F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账</w:t>
            </w: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号信息</w:t>
            </w:r>
          </w:p>
        </w:tc>
        <w:tc>
          <w:tcPr>
            <w:tcW w:w="38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A64DDD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单位名称</w:t>
            </w:r>
            <w:r w:rsidRPr="00A64DDD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>:</w:t>
            </w: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清华大学      </w:t>
            </w:r>
            <w:r w:rsidRPr="00A64DDD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账号：</w:t>
            </w:r>
            <w:r w:rsidRPr="00A64DDD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>0200004509089131550</w:t>
            </w:r>
            <w:r w:rsidRPr="00A64DDD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br/>
            </w:r>
            <w:r w:rsidRPr="00A64DDD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开户银行：</w:t>
            </w: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工行北京分行海淀西区支行</w:t>
            </w:r>
          </w:p>
        </w:tc>
      </w:tr>
      <w:tr w:rsidR="0078753D" w:rsidRPr="0078753D" w:rsidTr="00A64DDD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53D" w:rsidRPr="00A64DDD" w:rsidRDefault="0078753D" w:rsidP="0078753D">
            <w:pPr>
              <w:spacing w:before="100" w:beforeAutospacing="1" w:after="100" w:afterAutospacing="1" w:line="315" w:lineRule="atLeast"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备注：汇款后,请将定单填好并盖章,扫描或者拍照后发到我刊邮箱</w:t>
            </w:r>
            <w:r w:rsidRPr="00A64DDD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>slfdxb@tsinghua.edu.cn</w:t>
            </w:r>
            <w:r w:rsidRPr="00A64DD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。</w:t>
            </w:r>
          </w:p>
        </w:tc>
      </w:tr>
    </w:tbl>
    <w:p w:rsidR="0078753D" w:rsidRPr="0078753D" w:rsidRDefault="0078753D" w:rsidP="0078753D">
      <w:pPr>
        <w:spacing w:before="100" w:beforeAutospacing="1" w:after="100" w:afterAutospacing="1" w:line="240" w:lineRule="auto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:rsidR="00D17D58" w:rsidRPr="0078753D" w:rsidRDefault="00D17D58">
      <w:pPr>
        <w:ind w:firstLine="420"/>
        <w:rPr>
          <w:rFonts w:ascii="仿宋" w:eastAsia="仿宋" w:hAnsi="仿宋"/>
          <w:sz w:val="24"/>
          <w:szCs w:val="24"/>
        </w:rPr>
      </w:pPr>
    </w:p>
    <w:sectPr w:rsidR="00D17D58" w:rsidRPr="0078753D" w:rsidSect="00EC49C6">
      <w:type w:val="continuous"/>
      <w:pgSz w:w="11906" w:h="16838"/>
      <w:pgMar w:top="2098" w:right="1800" w:bottom="1134" w:left="1134" w:header="1247" w:footer="992" w:gutter="0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A87" w:rsidRDefault="00470A87" w:rsidP="0078753D">
      <w:pPr>
        <w:spacing w:after="0" w:line="240" w:lineRule="auto"/>
      </w:pPr>
      <w:r>
        <w:separator/>
      </w:r>
    </w:p>
  </w:endnote>
  <w:endnote w:type="continuationSeparator" w:id="0">
    <w:p w:rsidR="00470A87" w:rsidRDefault="00470A87" w:rsidP="00787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A87" w:rsidRDefault="00470A87" w:rsidP="0078753D">
      <w:pPr>
        <w:spacing w:after="0" w:line="240" w:lineRule="auto"/>
      </w:pPr>
      <w:r>
        <w:separator/>
      </w:r>
    </w:p>
  </w:footnote>
  <w:footnote w:type="continuationSeparator" w:id="0">
    <w:p w:rsidR="00470A87" w:rsidRDefault="00470A87" w:rsidP="007875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EF4"/>
    <w:rsid w:val="002D45D8"/>
    <w:rsid w:val="00470A87"/>
    <w:rsid w:val="005D0EF4"/>
    <w:rsid w:val="006E144B"/>
    <w:rsid w:val="0078753D"/>
    <w:rsid w:val="009A027A"/>
    <w:rsid w:val="00A64DDD"/>
    <w:rsid w:val="00A970FE"/>
    <w:rsid w:val="00B60B95"/>
    <w:rsid w:val="00CD2176"/>
    <w:rsid w:val="00D07564"/>
    <w:rsid w:val="00D17D58"/>
    <w:rsid w:val="00E96D46"/>
    <w:rsid w:val="00EB7FD5"/>
    <w:rsid w:val="00EC49C6"/>
    <w:rsid w:val="00EF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DA0C6E-6E3F-402D-B2D5-5A0C0045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753D"/>
    <w:rPr>
      <w:b/>
      <w:bCs/>
    </w:rPr>
  </w:style>
  <w:style w:type="character" w:styleId="a4">
    <w:name w:val="Hyperlink"/>
    <w:basedOn w:val="a0"/>
    <w:uiPriority w:val="99"/>
    <w:unhideWhenUsed/>
    <w:rsid w:val="00E96D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8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lfdxb@tsinghua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130</Words>
  <Characters>745</Characters>
  <Application>Microsoft Office Word</Application>
  <DocSecurity>0</DocSecurity>
  <Lines>6</Lines>
  <Paragraphs>1</Paragraphs>
  <ScaleCrop>false</ScaleCrop>
  <Company>Microsoft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2019-02-22T02:37:00Z</dcterms:created>
  <dcterms:modified xsi:type="dcterms:W3CDTF">2019-02-22T03:31:00Z</dcterms:modified>
</cp:coreProperties>
</file>